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BEAZER HOMES USA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2,686,648.00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2,764,848.00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2,814,181.00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27,933.00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27,933.00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2,814,181.00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 Hartsel</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2,814,181.00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Piermont</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2,814,181.00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Kamal Shah</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2,814,181.00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BEAZER HOMES USA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2002 SUMMIT BLVD NE, 15TH FLOOR, ATLANTA, GEORGIA, 30319.</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29th Floor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2,814,181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10.30%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Donald Smith &amp; Co., Inc. 2,686,648 DSCO Value Fund, L.P. 27,933 Jon Harsel 11,450 John Piermont 9,250 Kamal Shah 700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Donald Smith &amp; Co., Inc. 2,764,848 DSCO Value Fund, L.P. 27,933 Jon Harsel 11,450 John Piermont 9,250 Kamal Shah 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1. 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Beazer Homes USA Inc. No one person?s interest in the Common Stock of Beazer Homes USA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Jon Hartsel IN John Piermont IN Kamal Shah IN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2700" w:type="dxa"/>
        <w:jc w:val="left"/>
        <w:tblInd w:w="0" w:type="dxa"/>
        <w:tblLayout w:type="fixed"/>
        <w:tblCellMar>
          <w:top w:w="28" w:type="dxa"/>
          <w:left w:w="28" w:type="dxa"/>
          <w:bottom w:w="28" w:type="dxa"/>
          <w:right w:w="28" w:type="dxa"/>
        </w:tblCellMar>
      </w:tblPr>
      <w:tblGrid>
        <w:gridCol w:w="1350"/>
        <w:gridCol w:w="1350"/>
      </w:tblGrid>
      <w:tr>
        <w:trPr/>
        <w:tc>
          <w:tcPr>
            <w:tcW w:w="1350" w:type="dxa"/>
            <w:tcBorders/>
            <w:vAlign w:val="center"/>
          </w:tcPr>
          <w:p>
            <w:pPr>
              <w:pStyle w:val="TableContents"/>
              <w:bidi w:val="0"/>
              <w:spacing w:before="0" w:after="0"/>
              <w:jc w:val="left"/>
              <w:rPr/>
            </w:pPr>
            <w:r>
              <w:rPr/>
              <w:t> </w:t>
            </w:r>
          </w:p>
          <w:tbl>
            <w:tblPr>
              <w:tblW w:w="1231" w:type="dxa"/>
              <w:jc w:val="left"/>
              <w:tblInd w:w="0" w:type="dxa"/>
              <w:tblLayout w:type="fixed"/>
              <w:tblCellMar>
                <w:top w:w="28" w:type="dxa"/>
                <w:left w:w="28" w:type="dxa"/>
                <w:bottom w:w="28" w:type="dxa"/>
                <w:right w:w="28" w:type="dxa"/>
              </w:tblCellMar>
            </w:tblPr>
            <w:tblGrid>
              <w:gridCol w:w="1231"/>
            </w:tblGrid>
            <w:tr>
              <w:trPr/>
              <w:tc>
                <w:tcPr>
                  <w:tcW w:w="1231" w:type="dxa"/>
                  <w:tcBorders/>
                  <w:vAlign w:val="center"/>
                </w:tcPr>
                <w:p>
                  <w:pPr>
                    <w:pStyle w:val="TableContents"/>
                    <w:bidi w:val="0"/>
                    <w:spacing w:before="0" w:after="0"/>
                    <w:jc w:val="left"/>
                    <w:rPr/>
                  </w:pPr>
                  <w:r>
                    <w:rPr/>
                    <w:t>Jon Hartsel</w:t>
                  </w:r>
                </w:p>
              </w:tc>
            </w:tr>
          </w:tbl>
          <w:p>
            <w:pPr>
              <w:pStyle w:val="TableContents"/>
              <w:bidi w:val="0"/>
              <w:spacing w:before="0" w:after="283"/>
              <w:jc w:val="left"/>
              <w:rPr/>
            </w:pPr>
            <w:r>
              <w:rPr/>
            </w:r>
          </w:p>
        </w:tc>
        <w:tc>
          <w:tcPr>
            <w:tcW w:w="1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John Piermont</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Kamal Shah</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1661</Words>
  <Characters>8272</Characters>
  <CharactersWithSpaces>9846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